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4F" w:rsidRDefault="0034734F" w:rsidP="005C761D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</w:rPr>
      </w:pPr>
    </w:p>
    <w:p w:rsidR="0034734F" w:rsidRDefault="0034734F" w:rsidP="005C761D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</w:rPr>
      </w:pPr>
      <w:r>
        <w:rPr>
          <w:rFonts w:ascii="LiberationSerif" w:eastAsia="Times New Roman" w:hAnsi="LiberationSerif" w:cs="Times New Roman"/>
          <w:b/>
          <w:bCs/>
          <w:noProof/>
          <w:color w:val="000000"/>
        </w:rPr>
        <w:drawing>
          <wp:inline distT="0" distB="0" distL="0" distR="0">
            <wp:extent cx="5951529" cy="8410095"/>
            <wp:effectExtent l="19050" t="0" r="0" b="0"/>
            <wp:docPr id="1" name="Рисунок 1" descr="C:\Users\user\Desktop\на опубликование\программа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программа\Scan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606" cy="841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4F" w:rsidRDefault="0034734F" w:rsidP="005C761D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</w:rPr>
      </w:pPr>
    </w:p>
    <w:p w:rsidR="0034734F" w:rsidRDefault="0034734F" w:rsidP="005C761D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</w:rPr>
      </w:pPr>
    </w:p>
    <w:p w:rsidR="0034734F" w:rsidRDefault="0034734F" w:rsidP="005C761D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</w:rPr>
      </w:pPr>
    </w:p>
    <w:p w:rsidR="0034734F" w:rsidRDefault="0034734F" w:rsidP="005C761D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</w:rPr>
      </w:pPr>
    </w:p>
    <w:p w:rsidR="005C761D" w:rsidRPr="005C761D" w:rsidRDefault="005C761D" w:rsidP="008C158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8C158D" w:rsidRPr="008C158D" w:rsidRDefault="008C158D" w:rsidP="008C158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ПОЯСНИТЕЛЬНАЯ ЗАПИСКА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8C158D" w:rsidRPr="008C158D" w:rsidRDefault="008C158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ОБЩАЯ ХАРАКТЕРИСТИКА УЧЕБНОГО ПРЕДМЕТА «ИНОСТРАННЫЙ (АНГЛИЙСКИЙ) ЯЗЫК »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spellStart"/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и других наук и становится важной составляющей базы для общего и специального образования.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Возрастает значимость владения разными иностранными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языками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постглобализации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5C761D" w:rsidRDefault="005C761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</w:p>
    <w:p w:rsidR="005C761D" w:rsidRDefault="005C761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</w:p>
    <w:p w:rsidR="005C761D" w:rsidRDefault="005C761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</w:p>
    <w:p w:rsidR="00502DF1" w:rsidRDefault="00502DF1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</w:p>
    <w:p w:rsidR="008C158D" w:rsidRPr="008C158D" w:rsidRDefault="008C158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ЦЕЛИ ИЗУЧЕНИЯ УЧЕБНОГО ПРЕДМЕТА «ИНОСТРАННЫЙ (АНГЛИЙСКИЙ) ЯЗЫК»</w:t>
      </w:r>
    </w:p>
    <w:p w:rsidR="008C158D" w:rsidRPr="008C158D" w:rsidRDefault="008C158D" w:rsidP="005C761D">
      <w:pPr>
        <w:shd w:val="clear" w:color="auto" w:fill="FFFFFF"/>
        <w:spacing w:after="0" w:line="240" w:lineRule="auto"/>
        <w:ind w:firstLine="227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ценностном, когнитивном и прагматическом </w:t>
      </w:r>
      <w:r w:rsidR="005C761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уровнях и, соответственно, 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воплощаются в личностных, метапредметных/общеучебных/универсальных и предметных результатах обучения.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ств гр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ажданина, патриота; развития национального самосознания, стремления к взаимопониманию между людьми разных стран.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 прагматическом уровне </w:t>
      </w: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целью иноязычного образования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социокультурная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компенсаторная компетенции: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  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речевая компетенция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чтении, письме);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  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языковая компетенция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c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   </w:t>
      </w:r>
      <w:proofErr w:type="spellStart"/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социокультурная</w:t>
      </w:r>
      <w:proofErr w:type="spellEnd"/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/межкультурная компетенция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  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компенсаторная компетенция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 развитие умений выходить из положения в условиях дефицита языковых сре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дств пр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 получении и передаче информации.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Наряду с иноязычной коммуникативной компетенцией средствами иностранного языка формируются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ключевые универсальные учебные компетенции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соответствии с личностно ориентированной парадигмой образования основными подходами к обучению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иностранным языкам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признаются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компетентностный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,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межкультурный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8C158D" w:rsidRPr="008C158D" w:rsidRDefault="008C158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МЕСТО УЧЕБНОГО ПРЕДМЕТА В УЧЕБНОМ ПЛАНЕ «ИНОСТРАННЫЙ (АНГЛИЙСКИЙ) ЯЗЫК»</w:t>
      </w:r>
    </w:p>
    <w:p w:rsidR="008C158D" w:rsidRPr="008C158D" w:rsidRDefault="008C158D" w:rsidP="008C158D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учебных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часа, по 3 часа в неделю.</w:t>
      </w:r>
    </w:p>
    <w:p w:rsidR="005C761D" w:rsidRDefault="005C761D" w:rsidP="008C158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5C761D" w:rsidRDefault="005C761D" w:rsidP="008C158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8C158D" w:rsidRPr="008C158D" w:rsidRDefault="008C158D" w:rsidP="008C158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СОДЕРЖАНИЕ УЧЕБНОГО ПРЕДМЕТА 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КОММУНИКАТИВНЫЕ УМЕНИЯ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Моя семья. Мои друзья. Семейные праздники: день рождения, Новый год.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Здоровый образ жизни: режим труда и отдыха, здоровое питание.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Покупки: одежда, обувь и продукты питания.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Школа, школьная жизнь, школьная форма, изучаемые предметы. Переписка с зарубежными сверстниками.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Каникулы в различное время года. Виды отдыха.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Природа: дикие и домашние животные. Погода. Родной город/село. Транспорт.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Родная страна и страна/страны изучаемого языка.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Их географическое положение, столицы; достопримечательности, культурные особенности (национальные праздники, традиции, обычаи).</w:t>
      </w:r>
      <w:proofErr w:type="gramEnd"/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Выдающиеся люди родной страны и страны/стран изучаемого языка: писатели, поэты.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Говорение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Развитие коммуникативных умений </w:t>
      </w: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диалогической речи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 базе умений, сформированных в начальной школе: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диалог этикетного  характера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:  начинать,  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диалог-побуждение к действию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: обращаться с просьбой, вежливо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соглашаться/не соглашаться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диалог-расспрос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: сообщать фактическую информацию, отвечая на вопросы разных видов; запрашивать интересующую информацию.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Объём диалога — до 5 реплик со стороны каждого собеседника.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Развитие коммуникативных умений </w:t>
      </w: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монологической речи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 базе умений, сформированных в начальной школе: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1) создание устных  связных  монологических  высказываний с использованием основных коммуникативных типов речи: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—   повествование/сообщение;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2) изложение (пересказ) основного содержания прочитанного текста;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3) краткое изложение результатов выполненной проектной работы.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Объём монологического высказывания — 5-6 фраз.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spellStart"/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Аудирование</w:t>
      </w:r>
      <w:proofErr w:type="spellEnd"/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Развитие коммуникативных умений </w:t>
      </w:r>
      <w:proofErr w:type="spellStart"/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аудирования</w:t>
      </w:r>
      <w:proofErr w:type="spellEnd"/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 базе умений, сформированных в начальной школе: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услышанное;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Аудирование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Аудирование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Тексты для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аудирования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Время звучания текста/текстов для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аудирования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— до 1 минуты.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Смысловое чтение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Чтение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несплошных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текстов (таблиц) и понимание представленной в них информации.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несплошной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текст (таблица).</w:t>
      </w:r>
      <w:proofErr w:type="gramEnd"/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Объём текста/текстов для чтения — 180-200 слов.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Письменная речь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Развитие умений письменной речи на базе умений, сформированных в начальной школе: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Различение на  слух  и  адекватное,  без  ошибок,  ведущих к сбою в коммуникации, произнесение слов с соблюдением правильного ударения и фраз с соблюдением их 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Объём текста для чтения вслух — до 90 слов.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Графика, орфография и пунктуация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Правильное написание изученных слов.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Основные способы словообразования: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аффиксация: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образование имён существительных при помощи суффиксов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er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or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teacher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visitor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),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ist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scientist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tourist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),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sion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tion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dis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-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cussion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invitation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образование имён  прилагательных при помощи суффиксов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ful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wonderful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),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ian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an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Russian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American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образование наречий при помощи суффикса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ly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recently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образование имён прилагательных, имён существительных и наречий при помощи отрицательного префикса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un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unhappy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unreality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unusually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Грамматическая сторона речи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Предложения с несколькими обстоятельствами, следующими в определённом порядке.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Вопросительные предложения (альтернативный и разделительный вопросы в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Present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Past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Future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Simple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Tense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Глаголы в </w:t>
      </w:r>
      <w:proofErr w:type="spellStart"/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видо-временных</w:t>
      </w:r>
      <w:proofErr w:type="spellEnd"/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формах действительного залога в изъявительном наклонении в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Present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Perfect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Tense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в повествовательных (утвердительных и отрицательных) и вопросительных предложениях.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Имена существительные с причастиями настоящего и прошедшего времени.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Наречия в положительной, сравнительной и превосходной степенях, образованные по правилу, и исключения.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 xml:space="preserve">Знание и использование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социокультурных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Знание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социокультурного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Формирование умений: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правильно оформлять свой адрес на английском языке (в анкете, формуляре);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кратко представлять Россию и страну/страны изучаемого языка;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КОМПЕНСАТОРНЫЕ УМЕНИЯ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Использование при чтении и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языковой, в том числе контекстуальной, догадки.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8C158D" w:rsidRPr="008C158D" w:rsidRDefault="008C158D" w:rsidP="008C158D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8C158D" w:rsidRPr="008C158D" w:rsidRDefault="008C158D" w:rsidP="008C158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ПЛАНИРУЕМЫЕ ОБРАЗОВАТЕЛЬНЫЕ РЕЗУЛЬТАТЫ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Изучение английского языка в 5 классе направлено на достижение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обучающимися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личностных, метапредметных и предметных результатов освоения учебного предмета.</w:t>
      </w:r>
    </w:p>
    <w:p w:rsidR="008C158D" w:rsidRPr="008C158D" w:rsidRDefault="008C158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ЛИЧНОСТНЫЕ РЕЗУЛЬТАТЫ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социокультурными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Личностные результаты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Гражданского воспитания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многоконфессиональном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обществе;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волонтёрство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помощь людям, нуждающимся в ней).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Патриотического воспитания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многоконфессиональном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Духовно-нравственного воспитания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Эстетического воспитания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Физического воспитания, формирования культуры здоровья и эмоционального благополучия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осознание ценности жизни;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интернет-среде</w:t>
      </w:r>
      <w:proofErr w:type="spellEnd"/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умение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сформированность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Трудового воспитания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готовность адаптироваться в профессиональной среде;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уважение к труду и результатам трудовой деятельности;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Экологического воспитания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Ценности научного познания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обучающегося</w:t>
      </w:r>
      <w:proofErr w:type="gramEnd"/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 к изменяющимся условиям социальной и природной среды, включают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способность обучающихся осознавать стрессовую ситуацию, оценивать происходящие изменения и их последствия;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воспринимать стрессовую ситуацию как вызов, требующий контрмер;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позитивное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в произошедшей ситуации;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быть готовым действовать в отсутствие гарантий успеха.</w:t>
      </w:r>
    </w:p>
    <w:p w:rsidR="008C158D" w:rsidRPr="008C158D" w:rsidRDefault="008C158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МЕТАПРЕДМЕТНЫЕ РЕЗУЛЬТАТЫ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Метапредметные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Овладение универсальными учебными познавательными действиями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1) базовые логические действия: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выявлять причинно-следственные связи при изучении явлений и процессов;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2) базовые исследовательские действия: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3) работа с информацией: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сформированность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когнитивных навыков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обучающихся.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Овладение универсальными учебными коммуникативными действиями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1) общение: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в ходе диалога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и(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2) совместная деятельность: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уметь обобщать мнения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нескольких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сформированность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</w:rPr>
        <w:t>Овладение универсальными учебными регулятивными действиями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1) самоорганизация: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выявлять проблемы для решения в жизненных и учебных ситуациях;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2) самоконтроль: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самомотивации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и рефлексии;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недостижения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позитивное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в произошедшей ситуации;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3) эмоциональный интеллект: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выявлять и анализировать причины эмоций;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регулировать способ выражения эмоций;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4) принятие себя и других: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осознанно относиться к другому человеку, его мнению; признавать своё право на ошибку и такое же право другого; </w:t>
      </w:r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открытость себе и другим;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C158D" w:rsidRPr="008C158D" w:rsidRDefault="008C158D" w:rsidP="008C158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ПРЕДМЕТНЫЕ РЕЗУЛЬТАТЫ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сформированность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иноязычной коммуникативной компетенции на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допороговом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уровне в совокупности её составляющих — речевой, языковой,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социокультурной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, компенсаторной,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метапредметной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(учебно-познавательной).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1) Владеть основными видами речевой деятельности: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говорение: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вести разные виды диалогов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gramStart"/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создавать разные виды монологических высказываний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излагать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основное содержание прочитанного текста с вербальными и/или 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зрительными опорами (объём — 5-6 фраз); кратко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излагать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результаты  выполненной проектной работы (объём — до 6 фраз);</w:t>
      </w:r>
      <w:proofErr w:type="gramEnd"/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spellStart"/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аудирование</w:t>
      </w:r>
      <w:proofErr w:type="spellEnd"/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: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воспринимать на слух и понимать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аудирования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— до 1 минуты);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proofErr w:type="gramStart"/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смысловое чтение: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читать про себя и понимать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несплошные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тексты (таблицы) и понимать представленную в них информацию;</w:t>
      </w:r>
      <w:proofErr w:type="gramEnd"/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письменная речь: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писать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писать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2)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владеть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 фонетическими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навыками: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различать на слух и адекватно,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без ошибок, ведущих к сбою коммуникации,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произносить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слова с правильным ударением и фразы с соблюдением их ритмико-интонационных особенностей, в том числе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применять правила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отсутствия фразового ударения на служебных словах;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выразительно читать вслух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владеть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 орфографическими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навыками: правильно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писать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изученные слова;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владеть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 пунктуационными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навыками:</w:t>
      </w:r>
      <w:r w:rsidRPr="008C158D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</w:rPr>
        <w:t>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использовать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3)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распознавать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звучащем и письменном тексте 675 лексических единиц (слов, словосочетаний, речевых клише) и правильно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употреблять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устной и письменной речи 625 лексических единиц  (включая  500  лексических  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распознавать и употреблять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er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or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ist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sion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/-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tion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; имена прилагательные с суффиксами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ful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,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ian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an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; наречия с суффиксом -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ly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; имена прилагательные, имена существительные и наречия с отрицательным префиксом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un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распознавать и употреблять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устной и письменной речи изученные синонимы и интернациональные слова;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4)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знать и понимать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распознавать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письменном и звучащем тексте и употреблять в устной и письменной речи: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  предложения с несколькими обстоятельствами, следующими в определённом порядке;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- вопросительные предложения (альтернативный и разделительный вопросы в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Present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Past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/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Future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Simple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Tense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 xml:space="preserve">- глаголы в  </w:t>
      </w:r>
      <w:proofErr w:type="spellStart"/>
      <w:proofErr w:type="gram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видо-временных</w:t>
      </w:r>
      <w:proofErr w:type="spellEnd"/>
      <w:proofErr w:type="gram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  формах  действительного  залога в изъявительном наклонении в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Present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Perfect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Tense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в повествовательных (утвердительных и отрицательных) и вопросительных предложениях;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 имена существительные с причастиями настоящего и прошедшего времени;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 наречия в положительной, сравнительной и превосходной степенях, образованные по правилу, и исключения;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5)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владеть 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социокультурными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знаниями и умениями: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- использовать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отдельные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социокультурные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элементы речевого поведенческого этикета в стране/странах изучаемого языка в рамках тематического содержания;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- знать/понимать и использовать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- правильно оформлять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адрес, писать фамилии и имена (свои, родственников и друзей) на английском языке (в анкете, формуляре);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- обладать базовыми знаниями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социокультурном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портрете родной страны и страны/стран изучаемого языка;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-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кратко представлять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Россию и страны/стран изучаемого языка;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6) </w:t>
      </w:r>
      <w:r w:rsidRPr="008C158D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</w:rPr>
        <w:t>владеть </w:t>
      </w: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компенсаторными умениями: использовать при чтении и </w:t>
      </w:r>
      <w:proofErr w:type="spellStart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аудировании</w:t>
      </w:r>
      <w:proofErr w:type="spellEnd"/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8C158D" w:rsidRPr="008C158D" w:rsidRDefault="008C158D" w:rsidP="008C158D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8C158D" w:rsidRPr="008C158D" w:rsidRDefault="008C158D" w:rsidP="008C158D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8C158D">
        <w:rPr>
          <w:rFonts w:ascii="LiberationSerif" w:eastAsia="Times New Roman" w:hAnsi="LiberationSerif" w:cs="Times New Roman"/>
          <w:color w:val="000000"/>
          <w:sz w:val="24"/>
          <w:szCs w:val="24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A228EC" w:rsidRDefault="00A228EC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>
      <w:pPr>
        <w:rPr>
          <w:sz w:val="24"/>
          <w:szCs w:val="24"/>
        </w:rPr>
      </w:pPr>
    </w:p>
    <w:p w:rsidR="004A4B9B" w:rsidRDefault="004A4B9B" w:rsidP="004A4B9B">
      <w:pPr>
        <w:pBdr>
          <w:bottom w:val="single" w:sz="4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sectPr w:rsidR="004A4B9B" w:rsidSect="004A4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B9B" w:rsidRPr="005349AB" w:rsidRDefault="004A4B9B" w:rsidP="004A4B9B">
      <w:pPr>
        <w:pBdr>
          <w:bottom w:val="single" w:sz="4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5349A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ТЕМАТИЧЕСКОЕ ПЛАНИРОВАНИЕ </w:t>
      </w:r>
    </w:p>
    <w:tbl>
      <w:tblPr>
        <w:tblW w:w="10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1892"/>
        <w:gridCol w:w="692"/>
        <w:gridCol w:w="1582"/>
        <w:gridCol w:w="1638"/>
        <w:gridCol w:w="1200"/>
        <w:gridCol w:w="1836"/>
        <w:gridCol w:w="1448"/>
        <w:gridCol w:w="2033"/>
      </w:tblGrid>
      <w:tr w:rsidR="004A4B9B" w:rsidRPr="005349AB" w:rsidTr="004A4B9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A4B9B" w:rsidRPr="005349AB" w:rsidTr="004A4B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02.09.2022 23.09.2022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Внешность и характер человека/литературного персонажа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26.09.2022 10.10.2022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12.10.2022 11.11.2022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Здоровый образ жизни: режим труда и отдыха. Здоровое питание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14.11.2022 05.12.2022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07.12.2022 21.12.2022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23.12.2022 08.02.2023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Каникулы в различное время года. Виды отдыха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10.02.2023 27.02.2023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Природа: дикие и домашние животные. Погода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01.03.2023 24.03.2023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Родной город/село. Транспорт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03.04.2023 24.04.2023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Родная страна и страна/страны изучаемого языка. 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26.04.2023 17.05.2023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Выдающиеся </w:t>
            </w:r>
            <w:r w:rsidRPr="005349AB"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люди</w:t>
            </w: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  <w:r w:rsidRPr="005349AB"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родной</w:t>
            </w:r>
            <w:r w:rsidRPr="005349AB">
              <w:rPr>
                <w:rFonts w:ascii="Times New Roman" w:eastAsia="Times New Roman" w:hAnsi="Times New Roman" w:cs="Times New Roman"/>
                <w:sz w:val="12"/>
                <w:szCs w:val="12"/>
              </w:rPr>
              <w:t> страны и страны/стран изучаемого языка: писатели, поэты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18.05.2023 25.05.2023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речь;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, liveworksheets.com</w:t>
            </w:r>
          </w:p>
        </w:tc>
      </w:tr>
      <w:tr w:rsidR="004A4B9B" w:rsidRPr="005349AB" w:rsidTr="004A4B9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5349A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4B9B" w:rsidRDefault="004A4B9B">
      <w:pPr>
        <w:rPr>
          <w:sz w:val="24"/>
          <w:szCs w:val="24"/>
        </w:rPr>
        <w:sectPr w:rsidR="004A4B9B" w:rsidSect="004A4B9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A4B9B" w:rsidRDefault="004A4B9B">
      <w:pPr>
        <w:rPr>
          <w:sz w:val="24"/>
          <w:szCs w:val="24"/>
        </w:rPr>
      </w:pPr>
    </w:p>
    <w:p w:rsidR="004A4B9B" w:rsidRPr="004A4B9B" w:rsidRDefault="004A4B9B" w:rsidP="004A4B9B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A4B9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ПОУРОЧНОЕ ПЛАНИРОВАНИЕ 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2375"/>
        <w:gridCol w:w="663"/>
        <w:gridCol w:w="1509"/>
        <w:gridCol w:w="1372"/>
        <w:gridCol w:w="1418"/>
        <w:gridCol w:w="1618"/>
      </w:tblGrid>
      <w:tr w:rsidR="004A4B9B" w:rsidRPr="004A4B9B" w:rsidTr="00F1058F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4A4B9B" w:rsidRPr="004A4B9B" w:rsidTr="00F1058F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урок, повторение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Семья. Повторение временных форм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день. Временные формы глагола.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98094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б</w:t>
            </w:r>
            <w:r w:rsidR="004A4B9B"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ытовые удобства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жизнь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Увлечения и интересы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люди Великобритании и США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Транспорт, вокзалы и аэропорты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разных стран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России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главные города, символы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"Много лет назад все было по-другому"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и континенты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символика разных стран мира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Англоязычные страны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в опасности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Британский и американский вариант английского языка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года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Великобритании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новой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лексики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Страдательный залог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в опасности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текстом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новой лексики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текста «Земля и люди Великобритании»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Великобритании.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урок. Вопрос к подлежащему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Словарная работа по </w:t>
            </w:r>
            <w:proofErr w:type="gram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тематическому</w:t>
            </w:r>
            <w:proofErr w:type="gram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вокабуляру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 речь. Утвердительные предложения.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Косвенная речь.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Отрицательные предложения.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практикум по пройденным темам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грамматике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новой лек</w:t>
            </w:r>
            <w:r w:rsidR="009809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ики.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Погода, климат и дикая природа Великобритании.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текущей теме.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Лексико-грамматический тест.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строй в Великобритании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и Парламент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вопрос в косвенной речи.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вопрос в косвенной речи.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новой лексики по теме.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Британский образ жизни.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работа по теме «Географический и политический взгляд на Великобританию.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-грамматический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 речь без согласования времен. Повторение грамматической темы.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они Британцы? Черты характера и поведение.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разговорными клише по теме «комплименты».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употребления некоторых существительных в англ. языке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текста «Рональд действительно болен»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Словообразовательные </w:t>
            </w: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фиксы –</w:t>
            </w: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ness,-able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грамматике.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текущей теме «Советы доктора»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 аптеке.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завершенное</w:t>
            </w:r>
            <w:r w:rsidR="00980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косвенной речи. Утверждения. Изменения в указателях времени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новой лексики.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упражнения на закрепление.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«Тим принимает лекарства»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способы поддержания хорошей формы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нам нужно делать, чтобы быть здоровыми».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и здоровье. Диета.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новой лексики по теме «Спорт и игры»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упражнения на закрепление.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«Ты победил»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 моей жизни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Возвратные местоимения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употребление времен в придаточных условия и времени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текста «В мясном магазине»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Лондона.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Американские и британские деньги.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4A4B9B" w:rsidRPr="004A4B9B" w:rsidTr="00F1058F"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4B9B" w:rsidRPr="004A4B9B" w:rsidRDefault="004A4B9B" w:rsidP="004A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B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A4B9B" w:rsidRPr="004A4B9B" w:rsidRDefault="004A4B9B" w:rsidP="004A4B9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4A4B9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4A4B9B" w:rsidRPr="004A4B9B" w:rsidRDefault="004A4B9B" w:rsidP="004A4B9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A4B9B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4A4B9B" w:rsidRPr="004A4B9B" w:rsidRDefault="004A4B9B" w:rsidP="004A4B9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B9B">
        <w:rPr>
          <w:rFonts w:ascii="Times New Roman" w:eastAsia="Times New Roman" w:hAnsi="Times New Roman" w:cs="Times New Roman"/>
          <w:sz w:val="24"/>
          <w:szCs w:val="24"/>
        </w:rPr>
        <w:t>Верещагина И.Н., Афанасьева О.В. Английский язык (в 2 частях). 5 класс. АО «Издательство «Просвещение»;</w:t>
      </w:r>
    </w:p>
    <w:p w:rsidR="004A4B9B" w:rsidRPr="004A4B9B" w:rsidRDefault="004A4B9B" w:rsidP="004A4B9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B9B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4A4B9B" w:rsidRPr="004A4B9B" w:rsidRDefault="004A4B9B" w:rsidP="004A4B9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A4B9B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4A4B9B" w:rsidRPr="004A4B9B" w:rsidRDefault="004A4B9B" w:rsidP="004A4B9B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B9B">
        <w:rPr>
          <w:rFonts w:ascii="Times New Roman" w:eastAsia="Times New Roman" w:hAnsi="Times New Roman" w:cs="Times New Roman"/>
          <w:sz w:val="24"/>
          <w:szCs w:val="24"/>
        </w:rPr>
        <w:t>- стандарт среднего (полного) общего образования по иностранному языку; стандарты второго поколения;</w:t>
      </w:r>
      <w:r w:rsidRPr="004A4B9B">
        <w:rPr>
          <w:rFonts w:ascii="Times New Roman" w:eastAsia="Times New Roman" w:hAnsi="Times New Roman" w:cs="Times New Roman"/>
          <w:sz w:val="24"/>
          <w:szCs w:val="24"/>
        </w:rPr>
        <w:br/>
        <w:t>- примерная программа среднего (полного) общего образования</w:t>
      </w:r>
      <w:r w:rsidRPr="004A4B9B">
        <w:rPr>
          <w:rFonts w:ascii="Times New Roman" w:eastAsia="Times New Roman" w:hAnsi="Times New Roman" w:cs="Times New Roman"/>
          <w:sz w:val="24"/>
          <w:szCs w:val="24"/>
        </w:rPr>
        <w:br/>
        <w:t>- авторская рабочая программа к УМК</w:t>
      </w:r>
      <w:r w:rsidRPr="004A4B9B">
        <w:rPr>
          <w:rFonts w:ascii="Times New Roman" w:eastAsia="Times New Roman" w:hAnsi="Times New Roman" w:cs="Times New Roman"/>
          <w:sz w:val="24"/>
          <w:szCs w:val="24"/>
        </w:rPr>
        <w:br/>
        <w:t>- учебно-методический комплект по английскому языку О.В.Афанасьевой, И.В.Михеевой (учебник, книга для учителя, контрольные, проверочные работы)</w:t>
      </w:r>
      <w:r w:rsidRPr="004A4B9B">
        <w:rPr>
          <w:rFonts w:ascii="Times New Roman" w:eastAsia="Times New Roman" w:hAnsi="Times New Roman" w:cs="Times New Roman"/>
          <w:sz w:val="24"/>
          <w:szCs w:val="24"/>
        </w:rPr>
        <w:br/>
        <w:t>- контрольно-измерительные материалы</w:t>
      </w:r>
      <w:r w:rsidRPr="004A4B9B">
        <w:rPr>
          <w:rFonts w:ascii="Times New Roman" w:eastAsia="Times New Roman" w:hAnsi="Times New Roman" w:cs="Times New Roman"/>
          <w:sz w:val="24"/>
          <w:szCs w:val="24"/>
        </w:rPr>
        <w:br/>
        <w:t>- книги для чтения на английском языке</w:t>
      </w:r>
      <w:r w:rsidRPr="004A4B9B">
        <w:rPr>
          <w:rFonts w:ascii="Times New Roman" w:eastAsia="Times New Roman" w:hAnsi="Times New Roman" w:cs="Times New Roman"/>
          <w:sz w:val="24"/>
          <w:szCs w:val="24"/>
        </w:rPr>
        <w:br/>
        <w:t>- двуязычные словари</w:t>
      </w:r>
    </w:p>
    <w:p w:rsidR="004A4B9B" w:rsidRPr="004A4B9B" w:rsidRDefault="004A4B9B" w:rsidP="004A4B9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4A4B9B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4A4B9B" w:rsidRPr="004A4B9B" w:rsidRDefault="004A4B9B" w:rsidP="004A4B9B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B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Электронное приложение ABBY </w:t>
      </w:r>
      <w:proofErr w:type="spellStart"/>
      <w:r w:rsidRPr="004A4B9B">
        <w:rPr>
          <w:rFonts w:ascii="Times New Roman" w:eastAsia="Times New Roman" w:hAnsi="Times New Roman" w:cs="Times New Roman"/>
          <w:sz w:val="24"/>
          <w:szCs w:val="24"/>
        </w:rPr>
        <w:t>Lingvo</w:t>
      </w:r>
      <w:proofErr w:type="spellEnd"/>
      <w:r w:rsidRPr="004A4B9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4A4B9B">
        <w:rPr>
          <w:rFonts w:ascii="Times New Roman" w:eastAsia="Times New Roman" w:hAnsi="Times New Roman" w:cs="Times New Roman"/>
          <w:sz w:val="24"/>
          <w:szCs w:val="24"/>
        </w:rPr>
        <w:t>аудиокурсом</w:t>
      </w:r>
      <w:proofErr w:type="spellEnd"/>
      <w:r w:rsidRPr="004A4B9B">
        <w:rPr>
          <w:rFonts w:ascii="Times New Roman" w:eastAsia="Times New Roman" w:hAnsi="Times New Roman" w:cs="Times New Roman"/>
          <w:sz w:val="24"/>
          <w:szCs w:val="24"/>
        </w:rPr>
        <w:t xml:space="preserve"> на CD, </w:t>
      </w:r>
      <w:proofErr w:type="spellStart"/>
      <w:r w:rsidRPr="004A4B9B">
        <w:rPr>
          <w:rFonts w:ascii="Times New Roman" w:eastAsia="Times New Roman" w:hAnsi="Times New Roman" w:cs="Times New Roman"/>
          <w:sz w:val="24"/>
          <w:szCs w:val="24"/>
        </w:rPr>
        <w:t>www.prosv.ru</w:t>
      </w:r>
      <w:proofErr w:type="spellEnd"/>
      <w:r w:rsidRPr="004A4B9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4B9B">
        <w:rPr>
          <w:rFonts w:ascii="Times New Roman" w:eastAsia="Times New Roman" w:hAnsi="Times New Roman" w:cs="Times New Roman"/>
          <w:sz w:val="24"/>
          <w:szCs w:val="24"/>
        </w:rPr>
        <w:t>umk</w:t>
      </w:r>
      <w:proofErr w:type="spellEnd"/>
      <w:r w:rsidRPr="004A4B9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4B9B">
        <w:rPr>
          <w:rFonts w:ascii="Times New Roman" w:eastAsia="Times New Roman" w:hAnsi="Times New Roman" w:cs="Times New Roman"/>
          <w:sz w:val="24"/>
          <w:szCs w:val="24"/>
        </w:rPr>
        <w:t>vereshchagina</w:t>
      </w:r>
      <w:proofErr w:type="spellEnd"/>
      <w:r w:rsidRPr="004A4B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4B9B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4A4B9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4A4B9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4A4B9B">
        <w:rPr>
          <w:rFonts w:ascii="Times New Roman" w:eastAsia="Times New Roman" w:hAnsi="Times New Roman" w:cs="Times New Roman"/>
          <w:sz w:val="24"/>
          <w:szCs w:val="24"/>
        </w:rPr>
        <w:t>, liveworksheets.com</w:t>
      </w:r>
    </w:p>
    <w:p w:rsidR="004A4B9B" w:rsidRPr="004A4B9B" w:rsidRDefault="004A4B9B" w:rsidP="004A4B9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4A4B9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4A4B9B" w:rsidRPr="004A4B9B" w:rsidRDefault="004A4B9B" w:rsidP="004A4B9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4A4B9B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4A4B9B" w:rsidRPr="009214D4" w:rsidRDefault="004A4B9B" w:rsidP="004A4B9B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t>Экранно-звуковые пособия: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аудиозапись к УМК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видеофильмы, соответствующие тематике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тематические учебные презентации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Технические средства обучения: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 xml:space="preserve">- </w:t>
      </w:r>
      <w:proofErr w:type="spellStart"/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t>мультимедийный</w:t>
      </w:r>
      <w:proofErr w:type="spellEnd"/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компьютер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локальная сеть в рамках материально-технического обеспечения школы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Экран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 xml:space="preserve">- </w:t>
      </w:r>
      <w:proofErr w:type="spellStart"/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t>мультимедийный</w:t>
      </w:r>
      <w:proofErr w:type="spellEnd"/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проектор с экраном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</w:r>
    </w:p>
    <w:p w:rsidR="004A4B9B" w:rsidRPr="009214D4" w:rsidRDefault="004A4B9B" w:rsidP="004A4B9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</w:pPr>
      <w:r w:rsidRPr="009214D4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ОБОРУДОВАНИЕ ДЛЯ ПРОВЕДЕНИЯ ПРАКТИЧЕСКИХ РАБОТ</w:t>
      </w:r>
    </w:p>
    <w:p w:rsidR="004A4B9B" w:rsidRPr="009214D4" w:rsidRDefault="004A4B9B" w:rsidP="004A4B9B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t>Учебно-практическое оборудование: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классная доска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стол учительский</w:t>
      </w:r>
      <w:r w:rsidRPr="009214D4">
        <w:rPr>
          <w:rFonts w:ascii="LiberationSerif" w:eastAsia="Times New Roman" w:hAnsi="LiberationSerif" w:cs="Times New Roman"/>
          <w:color w:val="000000"/>
          <w:sz w:val="24"/>
          <w:szCs w:val="24"/>
        </w:rPr>
        <w:br/>
        <w:t>- ученические столы с комплектом стульев</w:t>
      </w:r>
    </w:p>
    <w:p w:rsidR="004A4B9B" w:rsidRPr="009214D4" w:rsidRDefault="004A4B9B">
      <w:pPr>
        <w:rPr>
          <w:sz w:val="24"/>
          <w:szCs w:val="24"/>
        </w:rPr>
      </w:pPr>
    </w:p>
    <w:sectPr w:rsidR="004A4B9B" w:rsidRPr="009214D4" w:rsidSect="004A4B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58D"/>
    <w:rsid w:val="0003119C"/>
    <w:rsid w:val="0034734F"/>
    <w:rsid w:val="003E18F5"/>
    <w:rsid w:val="004A4B9B"/>
    <w:rsid w:val="00502DF1"/>
    <w:rsid w:val="005C761D"/>
    <w:rsid w:val="005E54FA"/>
    <w:rsid w:val="007F5563"/>
    <w:rsid w:val="008B4C6E"/>
    <w:rsid w:val="008C158D"/>
    <w:rsid w:val="009214D4"/>
    <w:rsid w:val="0098094B"/>
    <w:rsid w:val="00A228EC"/>
    <w:rsid w:val="00C73468"/>
    <w:rsid w:val="00CD7569"/>
    <w:rsid w:val="00E671C5"/>
    <w:rsid w:val="00E941DC"/>
    <w:rsid w:val="00F1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FA"/>
  </w:style>
  <w:style w:type="paragraph" w:styleId="1">
    <w:name w:val="heading 1"/>
    <w:basedOn w:val="a"/>
    <w:link w:val="10"/>
    <w:uiPriority w:val="9"/>
    <w:qFormat/>
    <w:rsid w:val="008C1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1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5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15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C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5C761D"/>
  </w:style>
  <w:style w:type="paragraph" w:styleId="a4">
    <w:name w:val="Balloon Text"/>
    <w:basedOn w:val="a"/>
    <w:link w:val="a5"/>
    <w:uiPriority w:val="99"/>
    <w:semiHidden/>
    <w:unhideWhenUsed/>
    <w:rsid w:val="0034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5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32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04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674">
              <w:marLeft w:val="0"/>
              <w:marRight w:val="0"/>
              <w:marTop w:val="0"/>
              <w:marBottom w:val="0"/>
              <w:divBdr>
                <w:top w:val="dashed" w:sz="4" w:space="5" w:color="FF0000"/>
                <w:left w:val="dashed" w:sz="4" w:space="5" w:color="FF0000"/>
                <w:bottom w:val="dashed" w:sz="4" w:space="5" w:color="FF0000"/>
                <w:right w:val="dashed" w:sz="4" w:space="5" w:color="FF0000"/>
              </w:divBdr>
            </w:div>
          </w:divsChild>
        </w:div>
        <w:div w:id="1128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1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4124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9243">
                  <w:marLeft w:val="0"/>
                  <w:marRight w:val="0"/>
                  <w:marTop w:val="0"/>
                  <w:marBottom w:val="0"/>
                  <w:divBdr>
                    <w:top w:val="dashed" w:sz="4" w:space="5" w:color="FF0000"/>
                    <w:left w:val="dashed" w:sz="4" w:space="5" w:color="FF0000"/>
                    <w:bottom w:val="dashed" w:sz="4" w:space="5" w:color="FF0000"/>
                    <w:right w:val="dashed" w:sz="4" w:space="5" w:color="FF0000"/>
                  </w:divBdr>
                </w:div>
              </w:divsChild>
            </w:div>
            <w:div w:id="93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794">
                  <w:marLeft w:val="0"/>
                  <w:marRight w:val="0"/>
                  <w:marTop w:val="0"/>
                  <w:marBottom w:val="0"/>
                  <w:divBdr>
                    <w:top w:val="dashed" w:sz="4" w:space="5" w:color="FF0000"/>
                    <w:left w:val="dashed" w:sz="4" w:space="5" w:color="FF0000"/>
                    <w:bottom w:val="dashed" w:sz="4" w:space="5" w:color="FF0000"/>
                    <w:right w:val="dashed" w:sz="4" w:space="5" w:color="FF0000"/>
                  </w:divBdr>
                </w:div>
              </w:divsChild>
            </w:div>
            <w:div w:id="11240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4473">
                  <w:marLeft w:val="0"/>
                  <w:marRight w:val="0"/>
                  <w:marTop w:val="0"/>
                  <w:marBottom w:val="0"/>
                  <w:divBdr>
                    <w:top w:val="dashed" w:sz="4" w:space="5" w:color="FF0000"/>
                    <w:left w:val="dashed" w:sz="4" w:space="5" w:color="FF0000"/>
                    <w:bottom w:val="dashed" w:sz="4" w:space="5" w:color="FF0000"/>
                    <w:right w:val="dashed" w:sz="4" w:space="5" w:color="FF0000"/>
                  </w:divBdr>
                </w:div>
              </w:divsChild>
            </w:div>
            <w:div w:id="796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205">
                  <w:marLeft w:val="0"/>
                  <w:marRight w:val="0"/>
                  <w:marTop w:val="0"/>
                  <w:marBottom w:val="0"/>
                  <w:divBdr>
                    <w:top w:val="dashed" w:sz="4" w:space="5" w:color="FF0000"/>
                    <w:left w:val="dashed" w:sz="4" w:space="5" w:color="FF0000"/>
                    <w:bottom w:val="dashed" w:sz="4" w:space="5" w:color="FF0000"/>
                    <w:right w:val="dashed" w:sz="4" w:space="5" w:color="FF0000"/>
                  </w:divBdr>
                </w:div>
              </w:divsChild>
            </w:div>
          </w:divsChild>
        </w:div>
        <w:div w:id="7667734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0865">
                  <w:marLeft w:val="0"/>
                  <w:marRight w:val="0"/>
                  <w:marTop w:val="0"/>
                  <w:marBottom w:val="0"/>
                  <w:divBdr>
                    <w:top w:val="single" w:sz="4" w:space="5" w:color="FF0000"/>
                    <w:left w:val="single" w:sz="4" w:space="5" w:color="FF0000"/>
                    <w:bottom w:val="single" w:sz="4" w:space="5" w:color="FF0000"/>
                    <w:right w:val="single" w:sz="4" w:space="5" w:color="FF0000"/>
                  </w:divBdr>
                </w:div>
              </w:divsChild>
            </w:div>
            <w:div w:id="2681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51137">
                  <w:marLeft w:val="0"/>
                  <w:marRight w:val="0"/>
                  <w:marTop w:val="0"/>
                  <w:marBottom w:val="0"/>
                  <w:divBdr>
                    <w:top w:val="dashed" w:sz="4" w:space="5" w:color="FF0000"/>
                    <w:left w:val="dashed" w:sz="4" w:space="5" w:color="FF0000"/>
                    <w:bottom w:val="dashed" w:sz="4" w:space="5" w:color="FF0000"/>
                    <w:right w:val="dashed" w:sz="4" w:space="5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80C4-4E88-486D-8206-147D1724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7491</Words>
  <Characters>42704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</cp:lastModifiedBy>
  <cp:revision>12</cp:revision>
  <cp:lastPrinted>2022-08-29T01:05:00Z</cp:lastPrinted>
  <dcterms:created xsi:type="dcterms:W3CDTF">2022-08-23T14:27:00Z</dcterms:created>
  <dcterms:modified xsi:type="dcterms:W3CDTF">2022-08-30T06:38:00Z</dcterms:modified>
</cp:coreProperties>
</file>